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107A7" w14:textId="1E37CD76" w:rsidR="002C2D51" w:rsidRDefault="000A0F5F" w:rsidP="00A24E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0"/>
          <w:lang w:eastAsia="ru-RU"/>
        </w:rPr>
        <w:drawing>
          <wp:inline distT="0" distB="0" distL="0" distR="0" wp14:anchorId="265A4A4B" wp14:editId="492ADF24">
            <wp:extent cx="6120130" cy="841833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D5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D7F059E" w14:textId="6CB9604B" w:rsidR="002C2D51" w:rsidRDefault="002C2D51" w:rsidP="00A24E1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C2D51">
        <w:rPr>
          <w:rFonts w:ascii="Times New Roman" w:hAnsi="Times New Roman" w:cs="Times New Roman"/>
          <w:sz w:val="28"/>
          <w:szCs w:val="28"/>
        </w:rPr>
        <w:lastRenderedPageBreak/>
        <w:t>По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C2D51">
        <w:rPr>
          <w:rFonts w:ascii="Times New Roman" w:hAnsi="Times New Roman" w:cs="Times New Roman"/>
          <w:sz w:val="28"/>
          <w:szCs w:val="28"/>
        </w:rPr>
        <w:t>снительная записка</w:t>
      </w:r>
    </w:p>
    <w:p w14:paraId="0DD2E779" w14:textId="1A6FB99F" w:rsidR="002C2D51" w:rsidRPr="002C2D51" w:rsidRDefault="002C2D51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2D51">
        <w:rPr>
          <w:rFonts w:ascii="Times New Roman" w:hAnsi="Times New Roman" w:cs="Times New Roman"/>
          <w:sz w:val="28"/>
          <w:szCs w:val="28"/>
        </w:rPr>
        <w:t>Программа "Промышленный дизайн" направлена на подготовку специалистов, способных разрабатывать и создавать функциональные, эстетически привлекательные и инновационные продукты, которые отвечают потребностям современного общества. В рамках данной программы студенты изучают широкий спектр дисциплин, включая основы дизайна, материалы и технологии производства, эргономику, устойчивое развитие и маркетинг.</w:t>
      </w:r>
    </w:p>
    <w:p w14:paraId="7219A818" w14:textId="3984103D" w:rsidR="002C2D51" w:rsidRPr="002C2D51" w:rsidRDefault="002C2D51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2D51">
        <w:rPr>
          <w:rFonts w:ascii="Times New Roman" w:hAnsi="Times New Roman" w:cs="Times New Roman"/>
          <w:sz w:val="28"/>
          <w:szCs w:val="28"/>
        </w:rPr>
        <w:t>Основной акцент программы делается на междисциплинарный подход, который позволяет интегрировать знания из различных областей, таких как инженерия, искусство и социология. Студенты учатся анализировать потребности пользователей, разрабатывать концепции и прототипы, а также осуществлять тестирование и внедрение готовых изделий на рынок. Практические занятия и проекты занимают значительное место в учебном процессе, что позволяет будущим дизайнерам развивать навыки работы в команде, управления проектами и критического мышления.</w:t>
      </w:r>
    </w:p>
    <w:p w14:paraId="4695483D" w14:textId="0FFEB575" w:rsidR="002C2D51" w:rsidRPr="002C2D51" w:rsidRDefault="002C2D51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2D51">
        <w:rPr>
          <w:rFonts w:ascii="Times New Roman" w:hAnsi="Times New Roman" w:cs="Times New Roman"/>
          <w:sz w:val="28"/>
          <w:szCs w:val="28"/>
        </w:rPr>
        <w:t>В результате обучения студенты получают возможность работать в различных сферах: от разработки потребительских товаров до создания промышленных решений для бизнеса. Выпускники могут занять должности в компаниях, занимающихся производством мебели, электроники, транспортных средств и многих других товаров. Также они могут начать собственные проекты или работать в консалтинговых агентствах, предлагая услуги по дизайну и разработке продуктов.</w:t>
      </w:r>
    </w:p>
    <w:p w14:paraId="61AC4175" w14:textId="68012BEB" w:rsidR="002C2D51" w:rsidRDefault="002C2D51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2D51">
        <w:rPr>
          <w:rFonts w:ascii="Times New Roman" w:hAnsi="Times New Roman" w:cs="Times New Roman"/>
          <w:sz w:val="28"/>
          <w:szCs w:val="28"/>
        </w:rPr>
        <w:t>Таким образом, программа "Промышленный дизайн" не только формирует профессиональные навыки, но и способствует развитию креативного мышления и способности к инновациям, что является необходимым условием для успешной карьеры в условиях быстро меняющегося рынка.</w:t>
      </w:r>
    </w:p>
    <w:p w14:paraId="1E416482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ВЗАИМОСВЯЗЬ С ПРОГРАММОЙ ВОСПИТАНИЯ</w:t>
      </w:r>
    </w:p>
    <w:p w14:paraId="4DB990CA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Программа курса внеурочной деятельности разработана с учётом рекомендаций Примерной программы воспитания.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учащегося. Это проявляется:</w:t>
      </w:r>
    </w:p>
    <w:p w14:paraId="62F46CBF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•</w:t>
      </w:r>
      <w:r w:rsidRPr="00441A33">
        <w:rPr>
          <w:rFonts w:ascii="Times New Roman" w:hAnsi="Times New Roman" w:cs="Times New Roman"/>
          <w:sz w:val="28"/>
          <w:szCs w:val="28"/>
        </w:rPr>
        <w:tab/>
        <w:t>в приоритете личностных результатов реализации программы внеурочной деятельности, нашедших своё отражение и конкретизацию в примерной программе воспитания;</w:t>
      </w:r>
    </w:p>
    <w:p w14:paraId="55FCD3A5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•</w:t>
      </w:r>
      <w:r w:rsidRPr="00441A33">
        <w:rPr>
          <w:rFonts w:ascii="Times New Roman" w:hAnsi="Times New Roman" w:cs="Times New Roman"/>
          <w:sz w:val="28"/>
          <w:szCs w:val="28"/>
        </w:rPr>
        <w:tab/>
        <w:t>в возможности включения школьников в деятельность, организуемую образовательной организацией в рамках модуля «Курсы внеурочной деятельности» программы воспитания;</w:t>
      </w:r>
    </w:p>
    <w:p w14:paraId="5F504F3C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•</w:t>
      </w:r>
      <w:r w:rsidRPr="00441A33">
        <w:rPr>
          <w:rFonts w:ascii="Times New Roman" w:hAnsi="Times New Roman" w:cs="Times New Roman"/>
          <w:sz w:val="28"/>
          <w:szCs w:val="28"/>
        </w:rPr>
        <w:tab/>
        <w:t xml:space="preserve">в интерактивных формах занятий для школьников, обеспечивающих большую их </w:t>
      </w:r>
      <w:proofErr w:type="spellStart"/>
      <w:r w:rsidRPr="00441A33">
        <w:rPr>
          <w:rFonts w:ascii="Times New Roman" w:hAnsi="Times New Roman" w:cs="Times New Roman"/>
          <w:sz w:val="28"/>
          <w:szCs w:val="28"/>
        </w:rPr>
        <w:t>вовлечённость</w:t>
      </w:r>
      <w:proofErr w:type="spellEnd"/>
      <w:r w:rsidRPr="00441A33">
        <w:rPr>
          <w:rFonts w:ascii="Times New Roman" w:hAnsi="Times New Roman" w:cs="Times New Roman"/>
          <w:sz w:val="28"/>
          <w:szCs w:val="28"/>
        </w:rPr>
        <w:t xml:space="preserve"> в совместную с педагогом и другими детьми деятельность и возможность образования на её основе детско-взрослых общностей, ключевое значение которых для воспитания подчёркивается Примерной программой воспитания</w:t>
      </w:r>
    </w:p>
    <w:p w14:paraId="26FC9906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Познавательная деятельность. Курсы внеурочной деятельности, направленные на передачу обучающимся </w:t>
      </w:r>
      <w:proofErr w:type="spellStart"/>
      <w:proofErr w:type="gramStart"/>
      <w:r w:rsidRPr="00441A33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441A33">
        <w:rPr>
          <w:rFonts w:ascii="Times New Roman" w:hAnsi="Times New Roman" w:cs="Times New Roman"/>
          <w:sz w:val="28"/>
          <w:szCs w:val="28"/>
        </w:rPr>
        <w:t>оциально</w:t>
      </w:r>
      <w:proofErr w:type="spellEnd"/>
      <w:r w:rsidRPr="00441A33">
        <w:rPr>
          <w:rFonts w:ascii="Times New Roman" w:hAnsi="Times New Roman" w:cs="Times New Roman"/>
          <w:sz w:val="28"/>
          <w:szCs w:val="28"/>
        </w:rPr>
        <w:t xml:space="preserve">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4387480E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Проблемно-ценностное общение. 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14:paraId="37E428DD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006FB7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Трудовая деятельность. Курсы внеурочной деятельности, направленные на развитие творческих способностей обучающихся, воспитание у них трудолюбия и уважительного отношения к физическому труду.</w:t>
      </w:r>
    </w:p>
    <w:p w14:paraId="360FFBF3" w14:textId="76CA999E" w:rsidR="00C57FEA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Игровая деятельность. 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общения, умений работать в команде</w:t>
      </w:r>
    </w:p>
    <w:p w14:paraId="597C3317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ОСОБЕННОСТИ РАБОТЫ ПЕДАГОГА ПО ПРОГРАММЕ</w:t>
      </w:r>
    </w:p>
    <w:p w14:paraId="0CC0D080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>Задача педагога состоит в том, чтобы сопровождать процесс обучения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14:paraId="5C0B7B7E" w14:textId="77777777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Схема проведения занятий по программе: приветствие школьников; эмоциональная разрядка (короткие игры, маленькая притча, размышления учащихся о предложенном высказывании или цитате и т п); </w:t>
      </w:r>
      <w:proofErr w:type="spellStart"/>
      <w:r w:rsidRPr="00441A33">
        <w:rPr>
          <w:rFonts w:ascii="Times New Roman" w:hAnsi="Times New Roman" w:cs="Times New Roman"/>
          <w:sz w:val="28"/>
          <w:szCs w:val="28"/>
        </w:rPr>
        <w:t>проблематизация</w:t>
      </w:r>
      <w:proofErr w:type="spellEnd"/>
      <w:r w:rsidRPr="00441A33">
        <w:rPr>
          <w:rFonts w:ascii="Times New Roman" w:hAnsi="Times New Roman" w:cs="Times New Roman"/>
          <w:sz w:val="28"/>
          <w:szCs w:val="28"/>
        </w:rPr>
        <w:t xml:space="preserve"> темы предстоящего занятия; работа по теме занятия; рефлексия. Особенностью занятий являются их интерактивность.</w:t>
      </w:r>
    </w:p>
    <w:p w14:paraId="3F8D6511" w14:textId="0161F10F" w:rsidR="00C57FEA" w:rsidRPr="00441A33" w:rsidRDefault="00C57FEA" w:rsidP="00A24E1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Программа реализуется в работе со школьниками в течение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41A33">
        <w:rPr>
          <w:rFonts w:ascii="Times New Roman" w:hAnsi="Times New Roman" w:cs="Times New Roman"/>
          <w:sz w:val="28"/>
          <w:szCs w:val="28"/>
        </w:rPr>
        <w:t xml:space="preserve"> лет </w:t>
      </w:r>
      <w:r>
        <w:rPr>
          <w:rFonts w:ascii="Times New Roman" w:hAnsi="Times New Roman" w:cs="Times New Roman"/>
          <w:sz w:val="28"/>
          <w:szCs w:val="28"/>
        </w:rPr>
        <w:t>с 8 по 9 класс</w:t>
      </w:r>
      <w:r w:rsidRPr="00441A33">
        <w:rPr>
          <w:rFonts w:ascii="Times New Roman" w:hAnsi="Times New Roman" w:cs="Times New Roman"/>
          <w:sz w:val="28"/>
          <w:szCs w:val="28"/>
        </w:rPr>
        <w:br/>
      </w:r>
    </w:p>
    <w:p w14:paraId="2E6B2447" w14:textId="13328F66" w:rsidR="00C57FEA" w:rsidRPr="00441A33" w:rsidRDefault="00C57FE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t xml:space="preserve">Программа курса рассчитана на 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441A33">
        <w:rPr>
          <w:rFonts w:ascii="Times New Roman" w:hAnsi="Times New Roman" w:cs="Times New Roman"/>
          <w:sz w:val="28"/>
          <w:szCs w:val="28"/>
        </w:rPr>
        <w:t xml:space="preserve"> ч. (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441A33">
        <w:rPr>
          <w:rFonts w:ascii="Times New Roman" w:hAnsi="Times New Roman" w:cs="Times New Roman"/>
          <w:sz w:val="28"/>
          <w:szCs w:val="28"/>
        </w:rPr>
        <w:t xml:space="preserve"> ч. каждый учебный год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5A86D76" w14:textId="7D47ED10" w:rsidR="00C57FEA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6598">
        <w:rPr>
          <w:rFonts w:ascii="Times New Roman" w:hAnsi="Times New Roman" w:cs="Times New Roman"/>
          <w:sz w:val="28"/>
          <w:szCs w:val="28"/>
        </w:rPr>
        <w:t>Программа курса «Промышленный дизайн» направлена на следующие виды деятельности:</w:t>
      </w:r>
    </w:p>
    <w:p w14:paraId="39AC63E7" w14:textId="2D999BD1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Исследование потребностей пользователей - анализ требований и предпочтений целевой аудитории для создания удобных и функциональных продуктов.</w:t>
      </w:r>
    </w:p>
    <w:p w14:paraId="7074A64D" w14:textId="0AB6FA18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Разработка концепций и идей - генерация новых идей и концептуальных решений для продуктов, включая эскизы и визуализации.</w:t>
      </w:r>
    </w:p>
    <w:p w14:paraId="5C1C8267" w14:textId="4592B067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Создание прототипов - разработка и изготовление физических или цифровых прототипов для тестирования и оценки дизайна.</w:t>
      </w:r>
    </w:p>
    <w:p w14:paraId="061BCF4C" w14:textId="4114BA90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Эргономика и пользовательский опыт - изучение взаимодействия человека с продуктом для обеспечения комфорта и безопасности.</w:t>
      </w:r>
    </w:p>
    <w:p w14:paraId="489B79EB" w14:textId="03C2EAB6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Выбор материалов и технологий - исследование и подбор подходящих материалов и производственных технологий для оптимизации дизайна.</w:t>
      </w:r>
    </w:p>
    <w:p w14:paraId="2E4D24BE" w14:textId="2C61CE08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 xml:space="preserve">Устойчивое развитие и </w:t>
      </w:r>
      <w:proofErr w:type="spellStart"/>
      <w:r w:rsidRPr="00DB6598">
        <w:rPr>
          <w:rFonts w:ascii="Times New Roman" w:hAnsi="Times New Roman" w:cs="Times New Roman"/>
          <w:sz w:val="28"/>
          <w:szCs w:val="28"/>
        </w:rPr>
        <w:t>экодизайн</w:t>
      </w:r>
      <w:proofErr w:type="spellEnd"/>
      <w:r w:rsidRPr="00DB6598">
        <w:rPr>
          <w:rFonts w:ascii="Times New Roman" w:hAnsi="Times New Roman" w:cs="Times New Roman"/>
          <w:sz w:val="28"/>
          <w:szCs w:val="28"/>
        </w:rPr>
        <w:t xml:space="preserve"> - внедрение принципов устойчивого развития в процессе проектирования, включая использование экологически чистых материалов и технологий.</w:t>
      </w:r>
    </w:p>
    <w:p w14:paraId="40ADF591" w14:textId="0E5200DF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Тестирование и оценка продуктов - проведение испытаний и анализ эффективности дизайна, включая сбор обратной связи от пользователей.</w:t>
      </w:r>
    </w:p>
    <w:p w14:paraId="1B272EBB" w14:textId="58392752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Маркетинг и продвижение продуктов - разработка стратегий по выводу продукта на рынок, включая создание бренда и рекламных материалов.</w:t>
      </w:r>
    </w:p>
    <w:p w14:paraId="15B7D994" w14:textId="7D230E70" w:rsidR="00DB6598" w:rsidRP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Работа в команде и управление проектами - сотрудничество с другими специалистами (инженерами, маркетологами, производственными работниками) для успешного завершения проектов.</w:t>
      </w:r>
    </w:p>
    <w:p w14:paraId="78143149" w14:textId="59D7F61E" w:rsid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A33">
        <w:rPr>
          <w:rFonts w:ascii="Times New Roman" w:hAnsi="Times New Roman" w:cs="Times New Roman"/>
          <w:sz w:val="28"/>
          <w:szCs w:val="28"/>
        </w:rPr>
        <w:sym w:font="Symbol" w:char="F0B7"/>
      </w:r>
      <w:r w:rsidRPr="00DB6598">
        <w:rPr>
          <w:rFonts w:ascii="Times New Roman" w:hAnsi="Times New Roman" w:cs="Times New Roman"/>
          <w:sz w:val="28"/>
          <w:szCs w:val="28"/>
        </w:rPr>
        <w:t>Анализ рыночных тенденций - мониторинг изменений в индустрии и адаптация дизайна к новым требованиям рынка.</w:t>
      </w:r>
    </w:p>
    <w:p w14:paraId="22E36E26" w14:textId="77777777" w:rsidR="00DB6598" w:rsidRDefault="00DB6598" w:rsidP="00A24E1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1E21851" w14:textId="2290AA56" w:rsidR="00DB6598" w:rsidRDefault="00DB6598" w:rsidP="00A24E1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D3843">
        <w:rPr>
          <w:rFonts w:ascii="Times New Roman" w:hAnsi="Times New Roman" w:cs="Times New Roman"/>
          <w:sz w:val="28"/>
          <w:szCs w:val="28"/>
        </w:rPr>
        <w:t>ОСОБЕННОСТИ РАБОТЫ ПЕДАГОГА ПО ПРОГРАММЕ</w:t>
      </w:r>
    </w:p>
    <w:p w14:paraId="59CB7A72" w14:textId="77777777" w:rsidR="00DB6598" w:rsidRPr="004D3843" w:rsidRDefault="00DB6598" w:rsidP="00A24E1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E2548E5" w14:textId="77777777" w:rsidR="00DB6598" w:rsidRPr="004D3843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843">
        <w:rPr>
          <w:rFonts w:ascii="Times New Roman" w:hAnsi="Times New Roman" w:cs="Times New Roman"/>
          <w:sz w:val="28"/>
          <w:szCs w:val="28"/>
        </w:rPr>
        <w:t>Задача педагога состоит в том, чтобы сопровождать процесс профессиональной ориентации школьника, раскрывая потенциал каждого через вовлечение в многообразную деятельность, организованную в разных формах. При этом результатом работы педагога в первую очередь является личностное развитие учащегося.</w:t>
      </w:r>
    </w:p>
    <w:p w14:paraId="276A7619" w14:textId="77777777" w:rsidR="00DB6598" w:rsidRPr="004D3843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3843">
        <w:rPr>
          <w:rFonts w:ascii="Times New Roman" w:hAnsi="Times New Roman" w:cs="Times New Roman"/>
          <w:sz w:val="28"/>
          <w:szCs w:val="28"/>
        </w:rPr>
        <w:t xml:space="preserve">Схема проведения занятий по программе: приветствие школьников; эмоциональная разрядка (короткие игры, маленькая притча, размышления учащихся о предложенном высказывании или цитате и т п); </w:t>
      </w:r>
      <w:proofErr w:type="spellStart"/>
      <w:r w:rsidRPr="004D3843">
        <w:rPr>
          <w:rFonts w:ascii="Times New Roman" w:hAnsi="Times New Roman" w:cs="Times New Roman"/>
          <w:sz w:val="28"/>
          <w:szCs w:val="28"/>
        </w:rPr>
        <w:t>проблематизация</w:t>
      </w:r>
      <w:proofErr w:type="spellEnd"/>
      <w:r w:rsidRPr="004D3843">
        <w:rPr>
          <w:rFonts w:ascii="Times New Roman" w:hAnsi="Times New Roman" w:cs="Times New Roman"/>
          <w:sz w:val="28"/>
          <w:szCs w:val="28"/>
        </w:rPr>
        <w:t xml:space="preserve"> темы предстоящего занятия; работа по теме занятия; рефлексия. Особенностью занятий являются их интерактивность.</w:t>
      </w:r>
    </w:p>
    <w:p w14:paraId="1D7DE5B5" w14:textId="77777777" w:rsid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7792" w:type="dxa"/>
        <w:tblLook w:val="04A0" w:firstRow="1" w:lastRow="0" w:firstColumn="1" w:lastColumn="0" w:noHBand="0" w:noVBand="1"/>
      </w:tblPr>
      <w:tblGrid>
        <w:gridCol w:w="1271"/>
        <w:gridCol w:w="4820"/>
        <w:gridCol w:w="1701"/>
      </w:tblGrid>
      <w:tr w:rsidR="00856D96" w:rsidRPr="00DB6598" w14:paraId="483029D7" w14:textId="77777777" w:rsidTr="00856D96">
        <w:trPr>
          <w:trHeight w:val="80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14EBB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18665A31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B6598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B6598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EBFC0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3B04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856D96" w:rsidRPr="00856D96" w14:paraId="2334F7C3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F3A5" w14:textId="75F0E5D1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Раздел </w:t>
            </w: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CF946" w14:textId="3A48AB74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6D96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  <w:r w:rsidR="001062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промышленный дизайн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3E7D7" w14:textId="77777777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856D96" w:rsidRPr="00856D96" w14:paraId="2D2CD0D5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B554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27EA" w14:textId="323367F8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Методики формирования идей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1207" w14:textId="061F5FED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856D96" w:rsidRPr="00856D96" w14:paraId="53DE7C21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3680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8C0A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композиции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836AC" w14:textId="7398512E" w:rsidR="00856D96" w:rsidRPr="00DB6598" w:rsidRDefault="00856D96" w:rsidP="00A24E13">
            <w:pPr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856D96" w:rsidRPr="00856D96" w14:paraId="0647B61B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D236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1.3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1B63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Промышленный </w:t>
            </w:r>
            <w:proofErr w:type="spellStart"/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скетчинг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C8087" w14:textId="652B304B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856D96" w:rsidRPr="00856D96" w14:paraId="0080AF8A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1DA4A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1.4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0105E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Скетч-концепция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0A491" w14:textId="21533202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856D96" w:rsidRPr="00856D96" w14:paraId="49AB0F93" w14:textId="77777777" w:rsidTr="00856D96">
        <w:trPr>
          <w:trHeight w:val="33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F954" w14:textId="56310902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Раздел 2.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EE32" w14:textId="0D15D45F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Hlk173207402"/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«Арт-объект»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обзор.</w:t>
            </w:r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DE1F0" w14:textId="77777777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856D96" w:rsidRPr="00856D96" w14:paraId="546E1008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5F8E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ACAA" w14:textId="0E4C5DD4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формообразования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BED0C" w14:textId="43019550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856D96" w:rsidRPr="00856D96" w14:paraId="405A9179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9F16E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B95E" w14:textId="669221CF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Натурные зарисовки</w:t>
            </w:r>
            <w:r w:rsidRPr="00856D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70BA9" w14:textId="2AF461BD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856D96" w:rsidRPr="00856D96" w14:paraId="0F94630B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BB801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F188" w14:textId="759B6C2E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Генерирование идей по улучшению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4A8ED" w14:textId="0AEFAD3B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856D96" w:rsidRPr="00856D96" w14:paraId="17A7B1B8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86813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7AE4" w14:textId="77777777" w:rsidR="00856D96" w:rsidRPr="00DB6598" w:rsidRDefault="00856D96" w:rsidP="00A24E13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Создание прототипа промышленного </w:t>
            </w: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изделия из бумаги и картона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5C70" w14:textId="7DBA9DE1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</w:tr>
      <w:tr w:rsidR="00856D96" w:rsidRPr="00856D96" w14:paraId="727D1182" w14:textId="77777777" w:rsidTr="00856D96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A48E" w14:textId="77777777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AA4B7" w14:textId="77777777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6598">
              <w:rPr>
                <w:rFonts w:ascii="Times New Roman" w:hAnsi="Times New Roman" w:cs="Times New Roman"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DE51B" w14:textId="42C631A5" w:rsidR="00856D96" w:rsidRPr="00DB6598" w:rsidRDefault="00856D96" w:rsidP="00A24E13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</w:tr>
    </w:tbl>
    <w:p w14:paraId="4315AC67" w14:textId="77777777" w:rsidR="00DB6598" w:rsidRDefault="00DB6598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10118B" w14:textId="77777777" w:rsidR="0010629C" w:rsidRDefault="0010629C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A2B9F9" w14:textId="77777777" w:rsidR="0010629C" w:rsidRPr="00DB6598" w:rsidRDefault="0010629C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C9FA84" w14:textId="77777777" w:rsidR="0010629C" w:rsidRDefault="0010629C" w:rsidP="00A24E13">
      <w:pPr>
        <w:pStyle w:val="1"/>
        <w:spacing w:before="0"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курса внеурочной деятельности</w:t>
      </w:r>
      <w:r w:rsidRPr="004D384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</w:p>
    <w:p w14:paraId="78F21AFA" w14:textId="77777777" w:rsidR="0010629C" w:rsidRPr="0010629C" w:rsidRDefault="0010629C" w:rsidP="00A24E13">
      <w:pPr>
        <w:spacing w:after="0" w:line="240" w:lineRule="auto"/>
        <w:contextualSpacing/>
      </w:pPr>
    </w:p>
    <w:p w14:paraId="1787045B" w14:textId="752A8635" w:rsidR="0010629C" w:rsidRDefault="0010629C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629C">
        <w:rPr>
          <w:rFonts w:ascii="Times New Roman" w:hAnsi="Times New Roman" w:cs="Times New Roman"/>
          <w:bCs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1.</w:t>
      </w:r>
      <w:r w:rsidRPr="0010629C">
        <w:rPr>
          <w:rFonts w:ascii="Times New Roman" w:hAnsi="Times New Roman" w:cs="Times New Roman"/>
          <w:bCs/>
          <w:sz w:val="28"/>
          <w:szCs w:val="28"/>
        </w:rPr>
        <w:t xml:space="preserve"> Введение в промышленный дизайн</w:t>
      </w:r>
    </w:p>
    <w:p w14:paraId="3C0C5A8D" w14:textId="51C5721A" w:rsidR="0010629C" w:rsidRPr="0010629C" w:rsidRDefault="0010629C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629C">
        <w:rPr>
          <w:rFonts w:ascii="Times New Roman" w:hAnsi="Times New Roman" w:cs="Times New Roman"/>
          <w:bCs/>
          <w:sz w:val="28"/>
          <w:szCs w:val="28"/>
        </w:rPr>
        <w:t>«Промышленный дизайн» включает в себя множество аспектов, направленных на создание функциональных и эстетически привлекательных продуктов. Он охватывает исследование потребностей пользователей, что позволяет дизайнерам понимать, какие характеристики и функции важны для целевой аудитории. Важным этапом является разработка концепций и идей, где создаются эскизы и визуализации будущих продуктов.</w:t>
      </w:r>
    </w:p>
    <w:p w14:paraId="6C5DCA04" w14:textId="1EB737D3" w:rsidR="0010629C" w:rsidRPr="0010629C" w:rsidRDefault="0010629C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629C">
        <w:rPr>
          <w:rFonts w:ascii="Times New Roman" w:hAnsi="Times New Roman" w:cs="Times New Roman"/>
          <w:bCs/>
          <w:sz w:val="28"/>
          <w:szCs w:val="28"/>
        </w:rPr>
        <w:t>Далее следует создание прототипов, которые помогают тестировать и оценивать дизайн на практике. Эргономика играет ключевую роль в обеспечении комфорта и безопасности при использовании продукта. Также важно учитывать выбор материалов и технологий, что позволяет оптимизировать производственные процессы.</w:t>
      </w:r>
    </w:p>
    <w:p w14:paraId="7B511ADA" w14:textId="136CEDE2" w:rsidR="00DB6598" w:rsidRDefault="0010629C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629C">
        <w:rPr>
          <w:rFonts w:ascii="Times New Roman" w:hAnsi="Times New Roman" w:cs="Times New Roman"/>
          <w:bCs/>
          <w:sz w:val="28"/>
          <w:szCs w:val="28"/>
        </w:rPr>
        <w:t>Современный промышленный дизайн акцентирует внимание на устойчивом развитии и эко дизайне, что подразумевает использование экологически чистых материалов и методов производства. Тестирование и оценка продуктов помогают выявить их сильные и слабые стороны, а маркетинг и продвижение позволяют успешно вывести продукт на рынок. Важным аспектом является работа в команде и управление проектами, что способствует эффективному взаимодействию между различными специалистами.</w:t>
      </w:r>
    </w:p>
    <w:p w14:paraId="0D3F9632" w14:textId="5DEAA547" w:rsidR="0010629C" w:rsidRDefault="0010629C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Раздел 2. </w:t>
      </w:r>
      <w:r w:rsidRPr="0010629C">
        <w:rPr>
          <w:rFonts w:ascii="Times New Roman" w:hAnsi="Times New Roman" w:cs="Times New Roman"/>
          <w:bCs/>
          <w:sz w:val="28"/>
          <w:szCs w:val="28"/>
        </w:rPr>
        <w:t>«Арт-объект» обзор.</w:t>
      </w:r>
    </w:p>
    <w:p w14:paraId="49673CB2" w14:textId="28770160" w:rsidR="00B019CA" w:rsidRPr="00B019CA" w:rsidRDefault="00B019C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9CA">
        <w:rPr>
          <w:rFonts w:ascii="Times New Roman" w:hAnsi="Times New Roman" w:cs="Times New Roman"/>
          <w:bCs/>
          <w:sz w:val="28"/>
          <w:szCs w:val="28"/>
        </w:rPr>
        <w:t xml:space="preserve">«Арт-объект» охватывает широкий спектр тем, связанных с созданием и восприятием художественных объектов. Он включает в себя исследование различных форм искусства, таких как скульптура, инсталляция, </w:t>
      </w:r>
      <w:proofErr w:type="spellStart"/>
      <w:r w:rsidRPr="00B019CA">
        <w:rPr>
          <w:rFonts w:ascii="Times New Roman" w:hAnsi="Times New Roman" w:cs="Times New Roman"/>
          <w:bCs/>
          <w:sz w:val="28"/>
          <w:szCs w:val="28"/>
        </w:rPr>
        <w:t>перформанс</w:t>
      </w:r>
      <w:proofErr w:type="spellEnd"/>
      <w:r w:rsidRPr="00B019CA">
        <w:rPr>
          <w:rFonts w:ascii="Times New Roman" w:hAnsi="Times New Roman" w:cs="Times New Roman"/>
          <w:bCs/>
          <w:sz w:val="28"/>
          <w:szCs w:val="28"/>
        </w:rPr>
        <w:t xml:space="preserve"> и цифровое искусство. Важным аспектом является анализ концептуальных идей, стоящих за созданием арт-объекта, а также его контекста и места в современном искусстве.</w:t>
      </w:r>
    </w:p>
    <w:p w14:paraId="72050431" w14:textId="6CF31FA4" w:rsidR="00B019CA" w:rsidRPr="00B019CA" w:rsidRDefault="00B019C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19CA">
        <w:rPr>
          <w:rFonts w:ascii="Times New Roman" w:hAnsi="Times New Roman" w:cs="Times New Roman"/>
          <w:bCs/>
          <w:sz w:val="28"/>
          <w:szCs w:val="28"/>
        </w:rPr>
        <w:t>Обзор арт-объектов может включать изучение материалов и техник, используемых художниками, а также их влияние на зрителя. Кроме того, рассматриваются вопросы авторства и интерпретации, а также взаимодействие арт-объекта с пространством и окружающей средой. Важно учитывать культурные и социальные аспекты, которые могут влиять на восприятие искусства.</w:t>
      </w:r>
    </w:p>
    <w:p w14:paraId="67F38650" w14:textId="457EB1C7" w:rsidR="00B019CA" w:rsidRDefault="00B019CA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019CA">
        <w:rPr>
          <w:rFonts w:ascii="Times New Roman" w:hAnsi="Times New Roman" w:cs="Times New Roman"/>
          <w:bCs/>
          <w:sz w:val="28"/>
          <w:szCs w:val="28"/>
        </w:rPr>
        <w:t>Также раздел может включать обсуждение выставок, кураторских проектов и роли арт-объектов в общественной жизни. Оценка арт-объектов в контексте их коммерческой ценности и коллекционирования также является значимой темой. В конечном итоге, раздел «Арт-объект» предлагает глубокое понимание того, как искусство взаимодействует с обществом и как оно может вызывать эмоции и размышления у зрителей.</w:t>
      </w:r>
    </w:p>
    <w:p w14:paraId="0CBF38B4" w14:textId="6DD92929" w:rsidR="000A0F5F" w:rsidRDefault="000A0F5F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E6C6A12" wp14:editId="0976EEA8">
            <wp:extent cx="6120130" cy="841833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EEF15F4" w14:textId="77777777" w:rsidR="000A0F5F" w:rsidRPr="000A0F5F" w:rsidRDefault="000A0F5F" w:rsidP="00A24E1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sectPr w:rsidR="000A0F5F" w:rsidRPr="000A0F5F" w:rsidSect="00A24E1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95"/>
    <w:rsid w:val="000A0F5F"/>
    <w:rsid w:val="0010629C"/>
    <w:rsid w:val="00166014"/>
    <w:rsid w:val="002C2D51"/>
    <w:rsid w:val="003E3F95"/>
    <w:rsid w:val="00856D96"/>
    <w:rsid w:val="00A24E13"/>
    <w:rsid w:val="00B019CA"/>
    <w:rsid w:val="00C57FEA"/>
    <w:rsid w:val="00DB6598"/>
    <w:rsid w:val="00DC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32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3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F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F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F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F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3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3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3F9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3F9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3F9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3F9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3F9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3F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3F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E3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F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3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3F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3F9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E3F9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3F9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3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3F9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E3F9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DB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A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0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3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3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3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3F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3F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3F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3F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E3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3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E3F9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E3F9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3F9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E3F9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E3F9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E3F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E3F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E3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3F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E3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E3F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3F9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E3F9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E3F9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E3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E3F9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E3F9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DB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A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0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Бондаренко Илья Денисович</dc:creator>
  <cp:lastModifiedBy>школа школа</cp:lastModifiedBy>
  <cp:revision>2</cp:revision>
  <dcterms:created xsi:type="dcterms:W3CDTF">2024-10-14T14:24:00Z</dcterms:created>
  <dcterms:modified xsi:type="dcterms:W3CDTF">2024-10-14T14:24:00Z</dcterms:modified>
</cp:coreProperties>
</file>