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41" w:rsidRPr="00BF2E41" w:rsidRDefault="0091740E" w:rsidP="00BF2E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>
            <wp:extent cx="5940425" cy="818209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2E41" w:rsidRPr="00BF2E41">
        <w:rPr>
          <w:rFonts w:ascii="Times New Roman" w:hAnsi="Times New Roman" w:cs="Times New Roman"/>
          <w:sz w:val="24"/>
          <w:szCs w:val="24"/>
        </w:rPr>
        <w:t>государственных (муниципальных) бюджетных и автономных учреждений» и на основании Устава образовательной организации.</w:t>
      </w:r>
    </w:p>
    <w:p w:rsidR="00BF2E41" w:rsidRPr="00BF2E41" w:rsidRDefault="00BF2E41" w:rsidP="00BF2E41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организация самостоятельно осуществляет финансово- хозяйственную деятельность в порядке, установленном законодательством Российской Федерации, имеет </w:t>
      </w:r>
      <w:r w:rsidRPr="00DF6968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самостоятельный баланс и </w:t>
      </w:r>
      <w:r w:rsidRPr="00BF2E41">
        <w:rPr>
          <w:rFonts w:ascii="Times New Roman" w:hAnsi="Times New Roman" w:cs="Times New Roman"/>
          <w:sz w:val="24"/>
          <w:szCs w:val="24"/>
        </w:rPr>
        <w:t>лицевой счет.</w:t>
      </w:r>
    </w:p>
    <w:p w:rsidR="00BF2E41" w:rsidRPr="00BF2E41" w:rsidRDefault="00BF2E41" w:rsidP="00BF2E41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Образовательной организацией ежегодно составляется план финансово- хозяйственной деятельности, в котором отражаются все поступления как из федерального бюджета и бюджета субъекта Российской Федерации, направленные на выполнение государственного задания</w:t>
      </w:r>
      <w:r w:rsidRPr="00DF6968">
        <w:rPr>
          <w:rFonts w:ascii="Times New Roman" w:hAnsi="Times New Roman" w:cs="Times New Roman"/>
          <w:sz w:val="24"/>
          <w:szCs w:val="24"/>
        </w:rPr>
        <w:t>, так и поступления от оказания услуг, осуществляемых на платной основе, от осуществления иной приносящей доход деятельности, поступления в качестве добровольных пожертвований и целевых взносов физических и (или) юридических лиц, и другие доходы</w:t>
      </w:r>
      <w:r w:rsidRPr="00BF2E41">
        <w:rPr>
          <w:rFonts w:ascii="Times New Roman" w:hAnsi="Times New Roman" w:cs="Times New Roman"/>
          <w:sz w:val="24"/>
          <w:szCs w:val="24"/>
        </w:rPr>
        <w:t>.</w:t>
      </w:r>
    </w:p>
    <w:p w:rsidR="00BF2E41" w:rsidRPr="00BF2E41" w:rsidRDefault="00BF2E41" w:rsidP="00BF2E41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Расходование средств производится образовательной организацией на основании показателей выплат утвержденного директором плана финансово-хозяйственной деятельности в разрезе кодов расходов бюджетной классификации.</w:t>
      </w:r>
    </w:p>
    <w:p w:rsidR="00BF2E41" w:rsidRPr="00BF2E41" w:rsidRDefault="00BF2E41" w:rsidP="00BF2E41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Настоящее Положение согласовывается председателем профсоюзного комитета и утверждается директором образовательной организации.</w:t>
      </w:r>
    </w:p>
    <w:p w:rsidR="00BF2E41" w:rsidRPr="00BF2E41" w:rsidRDefault="00BF2E41" w:rsidP="00BF2E41">
      <w:pPr>
        <w:numPr>
          <w:ilvl w:val="0"/>
          <w:numId w:val="1"/>
        </w:num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2E41">
        <w:rPr>
          <w:rFonts w:ascii="Times New Roman" w:hAnsi="Times New Roman" w:cs="Times New Roman"/>
          <w:b/>
          <w:bCs/>
          <w:sz w:val="24"/>
          <w:szCs w:val="24"/>
        </w:rPr>
        <w:t>Порядок составления Отчета</w:t>
      </w:r>
    </w:p>
    <w:p w:rsidR="00BF2E41" w:rsidRPr="00BF2E41" w:rsidRDefault="00BF2E41" w:rsidP="00BF2E41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о деятельности образовательной организации составляется в валюте Российской Федерации – в рублях (в части показателей в денежном выражении) по состоянию на 1 января года, следующего за отчетным. Отчетным периодом является финансовый год.</w:t>
      </w:r>
    </w:p>
    <w:p w:rsidR="00BF2E41" w:rsidRPr="00BF2E41" w:rsidRDefault="00BF2E41" w:rsidP="00BF2E41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Перечень форм Отчета определен Приложением к Инструкции о порядке составления и представления годовой отчетности, утвержденной Приказом Минфина России от 25.03.2011 № 33н «Об утверждении Инструкции о порядке составления и представления годовой, квартальной бухгалтерской отчетности государственных (муниципальных) бюджетных и автономных учреждений» (далее – Инструкция 33н).</w:t>
      </w:r>
    </w:p>
    <w:p w:rsidR="00BF2E41" w:rsidRPr="00BF2E41" w:rsidRDefault="00BF2E41" w:rsidP="00BF2E41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состоит из следующих форм: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Баланс государственного (муниципального) учреждения (ф.503730); Раздел «Нефинансовые активы»;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Раздел «Финансовые активы»; Раздел «Обязательства»;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Раздел «Финансовый результат»;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600B32">
        <w:rPr>
          <w:rFonts w:ascii="Times New Roman" w:hAnsi="Times New Roman" w:cs="Times New Roman"/>
          <w:sz w:val="24"/>
          <w:szCs w:val="24"/>
        </w:rPr>
        <w:t>Справка о наличии имущества и обязательств на забалансовых счетах;</w:t>
      </w:r>
      <w:r w:rsidRPr="00BF2E41">
        <w:rPr>
          <w:rFonts w:ascii="Times New Roman" w:hAnsi="Times New Roman" w:cs="Times New Roman"/>
          <w:sz w:val="24"/>
          <w:szCs w:val="24"/>
        </w:rPr>
        <w:t xml:space="preserve"> Справка по консолидируемым расчетам учреждения (ф. 0503725);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Справка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заключению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учреждением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бухгалтерского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отчетного финансового года (ф. 0503710);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об исполнении учреждением плана его финансово-хозяйственной деятельности (ф.0503737);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об обязательствах учреждения (ф. 0503738);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lastRenderedPageBreak/>
        <w:t>Отчет о финансовых результатах деятельности учреждения (ф. 0503721); Отчет о движении денежных средств учреждения (ф. 0503723); Пояснительная записка к Балансу учреждения (ф. 0503760);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Сведения об исполнении судебных решений по денежным обязательствам учреждения (ф.0503295);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Сведения о вложениях в объекты недвижимого имущества, об объектах незавершенного строительства бюджетного (автономного) учреждения (ф. 0503790).</w:t>
      </w:r>
    </w:p>
    <w:p w:rsidR="00BF2E41" w:rsidRPr="00BF2E41" w:rsidRDefault="00BF2E41" w:rsidP="00BF2E41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Порядок составления отчетности, перечисленной в Приложении к Инструкции 33н, утвержден разделом № 2 Инструкции 33н, Приказом Минфина России от 17.12.2015 № 199н «О внесении изменений в приказ Министерства финансов Российской Федерации от 25.03.2011 № 33н «Об утверждении Инструкции о порядке составления и представления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</w:p>
    <w:p w:rsidR="00BF2E41" w:rsidRPr="00BF2E41" w:rsidRDefault="00BF2E41" w:rsidP="00BF2E41">
      <w:pPr>
        <w:numPr>
          <w:ilvl w:val="0"/>
          <w:numId w:val="1"/>
        </w:num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2E41">
        <w:rPr>
          <w:rFonts w:ascii="Times New Roman" w:hAnsi="Times New Roman" w:cs="Times New Roman"/>
          <w:b/>
          <w:bCs/>
          <w:sz w:val="24"/>
          <w:szCs w:val="24"/>
        </w:rPr>
        <w:t>Порядок утверждения Отчета</w:t>
      </w:r>
    </w:p>
    <w:p w:rsidR="00BF2E41" w:rsidRPr="00BF2E41" w:rsidRDefault="00BF2E41" w:rsidP="00BF2E41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отчета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представляется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директору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на рассмотрение.</w:t>
      </w:r>
    </w:p>
    <w:p w:rsidR="00BF2E41" w:rsidRPr="00BF2E41" w:rsidRDefault="00BF2E41" w:rsidP="00BF2E41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рассматривается и утверждается директором в 3-дневный срок.</w:t>
      </w:r>
    </w:p>
    <w:p w:rsidR="00BF2E41" w:rsidRPr="00BF2E41" w:rsidRDefault="00BF2E41" w:rsidP="00BF2E41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о поступлении и расходовании финансовых и материальных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E41">
        <w:rPr>
          <w:rFonts w:ascii="Times New Roman" w:hAnsi="Times New Roman" w:cs="Times New Roman"/>
          <w:sz w:val="24"/>
          <w:szCs w:val="24"/>
        </w:rPr>
        <w:t>средств подписывается главным бухгалтером образовательной организации и предоставляется в</w:t>
      </w:r>
    </w:p>
    <w:p w:rsidR="00BF2E41" w:rsidRPr="00BF2E41" w:rsidRDefault="00BF2E41" w:rsidP="00BF2E41">
      <w:p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установленные сроки в орган, осуществляющий полномочия учредителя, на утверждение.</w:t>
      </w:r>
    </w:p>
    <w:p w:rsidR="00BF2E41" w:rsidRPr="00BF2E41" w:rsidRDefault="00BF2E41" w:rsidP="00BF2E41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Информация об образовательной организации и утвержденная учредителем годовая отчетность представляются и размещаются на официальном сайте для размещения информации о государственных (муниципальных) учреждениях bus.gov.ru.</w:t>
      </w:r>
    </w:p>
    <w:p w:rsidR="00BF2E41" w:rsidRPr="00BF2E41" w:rsidRDefault="00BF2E41" w:rsidP="00BF2E41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2E41">
        <w:rPr>
          <w:rFonts w:ascii="Times New Roman" w:hAnsi="Times New Roman" w:cs="Times New Roman"/>
          <w:sz w:val="24"/>
          <w:szCs w:val="24"/>
        </w:rPr>
        <w:t>Отчет или выписки из отчета размещаются на официальном сайте образовательной организации в информационно-телекоммуникационной сети "Интернет" за исключением сведений, относящихся к информации ограниченного доступа.</w:t>
      </w:r>
    </w:p>
    <w:sectPr w:rsidR="00BF2E41" w:rsidRPr="00BF2E41" w:rsidSect="00BF2E4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4DC8"/>
    <w:multiLevelType w:val="multilevel"/>
    <w:tmpl w:val="55587664"/>
    <w:lvl w:ilvl="0">
      <w:start w:val="2"/>
      <w:numFmt w:val="decimal"/>
      <w:lvlText w:val="%1"/>
      <w:lvlJc w:val="left"/>
      <w:pPr>
        <w:ind w:left="202" w:hanging="40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6" w:hanging="40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24" w:hanging="40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32" w:hanging="40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40" w:hanging="40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48" w:hanging="40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6" w:hanging="40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64" w:hanging="408"/>
      </w:pPr>
      <w:rPr>
        <w:lang w:val="ru-RU" w:eastAsia="en-US" w:bidi="ar-SA"/>
      </w:rPr>
    </w:lvl>
  </w:abstractNum>
  <w:abstractNum w:abstractNumId="1">
    <w:nsid w:val="24CA20F4"/>
    <w:multiLevelType w:val="multilevel"/>
    <w:tmpl w:val="C5B6825C"/>
    <w:lvl w:ilvl="0">
      <w:start w:val="1"/>
      <w:numFmt w:val="decimal"/>
      <w:lvlText w:val="%1"/>
      <w:lvlJc w:val="left"/>
      <w:pPr>
        <w:ind w:left="202" w:hanging="5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6" w:hanging="58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24" w:hanging="5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32" w:hanging="5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40" w:hanging="5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48" w:hanging="5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6" w:hanging="5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64" w:hanging="581"/>
      </w:pPr>
      <w:rPr>
        <w:lang w:val="ru-RU" w:eastAsia="en-US" w:bidi="ar-SA"/>
      </w:rPr>
    </w:lvl>
  </w:abstractNum>
  <w:abstractNum w:abstractNumId="2">
    <w:nsid w:val="4949447E"/>
    <w:multiLevelType w:val="multilevel"/>
    <w:tmpl w:val="D44845CC"/>
    <w:lvl w:ilvl="0">
      <w:start w:val="3"/>
      <w:numFmt w:val="decimal"/>
      <w:lvlText w:val="%1"/>
      <w:lvlJc w:val="left"/>
      <w:pPr>
        <w:ind w:left="202" w:hanging="5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6" w:hanging="5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24" w:hanging="5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32" w:hanging="5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40" w:hanging="5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48" w:hanging="5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6" w:hanging="5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64" w:hanging="593"/>
      </w:pPr>
      <w:rPr>
        <w:lang w:val="ru-RU" w:eastAsia="en-US" w:bidi="ar-SA"/>
      </w:rPr>
    </w:lvl>
  </w:abstractNum>
  <w:abstractNum w:abstractNumId="3">
    <w:nsid w:val="6FB71B93"/>
    <w:multiLevelType w:val="hybridMultilevel"/>
    <w:tmpl w:val="FE1E7DA4"/>
    <w:lvl w:ilvl="0" w:tplc="6EB20282">
      <w:start w:val="1"/>
      <w:numFmt w:val="decimal"/>
      <w:lvlText w:val="%1."/>
      <w:lvlJc w:val="left"/>
      <w:pPr>
        <w:ind w:left="465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4CD58C">
      <w:numFmt w:val="bullet"/>
      <w:lvlText w:val="•"/>
      <w:lvlJc w:val="left"/>
      <w:pPr>
        <w:ind w:left="5222" w:hanging="240"/>
      </w:pPr>
      <w:rPr>
        <w:lang w:val="ru-RU" w:eastAsia="en-US" w:bidi="ar-SA"/>
      </w:rPr>
    </w:lvl>
    <w:lvl w:ilvl="2" w:tplc="EA16E0C8">
      <w:numFmt w:val="bullet"/>
      <w:lvlText w:val="•"/>
      <w:lvlJc w:val="left"/>
      <w:pPr>
        <w:ind w:left="5784" w:hanging="240"/>
      </w:pPr>
      <w:rPr>
        <w:lang w:val="ru-RU" w:eastAsia="en-US" w:bidi="ar-SA"/>
      </w:rPr>
    </w:lvl>
    <w:lvl w:ilvl="3" w:tplc="E8F0DED8">
      <w:numFmt w:val="bullet"/>
      <w:lvlText w:val="•"/>
      <w:lvlJc w:val="left"/>
      <w:pPr>
        <w:ind w:left="6346" w:hanging="240"/>
      </w:pPr>
      <w:rPr>
        <w:lang w:val="ru-RU" w:eastAsia="en-US" w:bidi="ar-SA"/>
      </w:rPr>
    </w:lvl>
    <w:lvl w:ilvl="4" w:tplc="B35E9DE4">
      <w:numFmt w:val="bullet"/>
      <w:lvlText w:val="•"/>
      <w:lvlJc w:val="left"/>
      <w:pPr>
        <w:ind w:left="6908" w:hanging="240"/>
      </w:pPr>
      <w:rPr>
        <w:lang w:val="ru-RU" w:eastAsia="en-US" w:bidi="ar-SA"/>
      </w:rPr>
    </w:lvl>
    <w:lvl w:ilvl="5" w:tplc="BDE23542">
      <w:numFmt w:val="bullet"/>
      <w:lvlText w:val="•"/>
      <w:lvlJc w:val="left"/>
      <w:pPr>
        <w:ind w:left="7470" w:hanging="240"/>
      </w:pPr>
      <w:rPr>
        <w:lang w:val="ru-RU" w:eastAsia="en-US" w:bidi="ar-SA"/>
      </w:rPr>
    </w:lvl>
    <w:lvl w:ilvl="6" w:tplc="A7225BCA">
      <w:numFmt w:val="bullet"/>
      <w:lvlText w:val="•"/>
      <w:lvlJc w:val="left"/>
      <w:pPr>
        <w:ind w:left="8032" w:hanging="240"/>
      </w:pPr>
      <w:rPr>
        <w:lang w:val="ru-RU" w:eastAsia="en-US" w:bidi="ar-SA"/>
      </w:rPr>
    </w:lvl>
    <w:lvl w:ilvl="7" w:tplc="E768FD6A">
      <w:numFmt w:val="bullet"/>
      <w:lvlText w:val="•"/>
      <w:lvlJc w:val="left"/>
      <w:pPr>
        <w:ind w:left="8594" w:hanging="240"/>
      </w:pPr>
      <w:rPr>
        <w:lang w:val="ru-RU" w:eastAsia="en-US" w:bidi="ar-SA"/>
      </w:rPr>
    </w:lvl>
    <w:lvl w:ilvl="8" w:tplc="5AD28C28">
      <w:numFmt w:val="bullet"/>
      <w:lvlText w:val="•"/>
      <w:lvlJc w:val="left"/>
      <w:pPr>
        <w:ind w:left="9156" w:hanging="240"/>
      </w:pPr>
      <w:rPr>
        <w:lang w:val="ru-RU" w:eastAsia="en-US" w:bidi="ar-SA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FE"/>
    <w:rsid w:val="00006EC0"/>
    <w:rsid w:val="002F3460"/>
    <w:rsid w:val="00405EA3"/>
    <w:rsid w:val="00600B32"/>
    <w:rsid w:val="0091740E"/>
    <w:rsid w:val="00A42FD2"/>
    <w:rsid w:val="00BF2E41"/>
    <w:rsid w:val="00CD2D97"/>
    <w:rsid w:val="00DF6968"/>
    <w:rsid w:val="00E2471D"/>
    <w:rsid w:val="00FB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FE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B31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1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1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31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31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31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31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31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31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1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31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31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31F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31F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31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31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31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31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31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31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31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31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31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31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31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31F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31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31F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B31FE"/>
    <w:rPr>
      <w:b/>
      <w:bCs/>
      <w:smallCaps/>
      <w:color w:val="0F4761" w:themeColor="accent1" w:themeShade="BF"/>
      <w:spacing w:val="5"/>
    </w:rPr>
  </w:style>
  <w:style w:type="paragraph" w:styleId="ac">
    <w:name w:val="No Spacing"/>
    <w:uiPriority w:val="1"/>
    <w:qFormat/>
    <w:rsid w:val="00FB31F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91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1740E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FE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B31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1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1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31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31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31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31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31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31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1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31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31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31F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31F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31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31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31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31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31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31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31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31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31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31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31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31F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31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31F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B31FE"/>
    <w:rPr>
      <w:b/>
      <w:bCs/>
      <w:smallCaps/>
      <w:color w:val="0F4761" w:themeColor="accent1" w:themeShade="BF"/>
      <w:spacing w:val="5"/>
    </w:rPr>
  </w:style>
  <w:style w:type="paragraph" w:styleId="ac">
    <w:name w:val="No Spacing"/>
    <w:uiPriority w:val="1"/>
    <w:qFormat/>
    <w:rsid w:val="00FB31F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91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1740E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5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школа</cp:lastModifiedBy>
  <cp:revision>6</cp:revision>
  <dcterms:created xsi:type="dcterms:W3CDTF">2024-08-05T07:08:00Z</dcterms:created>
  <dcterms:modified xsi:type="dcterms:W3CDTF">2024-09-23T07:11:00Z</dcterms:modified>
</cp:coreProperties>
</file>